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17" w:rsidRDefault="00F36417" w:rsidP="00F36417">
      <w:pPr>
        <w:pStyle w:val="LSMN"/>
      </w:pPr>
    </w:p>
    <w:p w:rsidR="00F36417" w:rsidRDefault="00F36417" w:rsidP="00F36417">
      <w:pPr>
        <w:pStyle w:val="LSMH"/>
        <w:spacing w:after="0" w:line="240" w:lineRule="auto"/>
        <w:rPr>
          <w:spacing w:val="-12"/>
        </w:rPr>
      </w:pPr>
      <w:r>
        <w:rPr>
          <w:spacing w:val="-12"/>
        </w:rPr>
        <w:t>Summary: Calculating the pH of a Solution of a Weak</w:t>
      </w:r>
    </w:p>
    <w:p w:rsidR="00F36417" w:rsidRDefault="00F36417" w:rsidP="00F36417">
      <w:pPr>
        <w:pStyle w:val="LSMH"/>
        <w:rPr>
          <w:spacing w:val="-12"/>
        </w:rPr>
      </w:pPr>
      <w:r>
        <w:rPr>
          <w:spacing w:val="-12"/>
        </w:rPr>
        <w:t xml:space="preserve">Monoprotic Acid, HA(aq), Given the Value of </w:t>
      </w:r>
      <w:r>
        <w:rPr>
          <w:i/>
          <w:iCs/>
          <w:spacing w:val="-12"/>
        </w:rPr>
        <w:t>K</w:t>
      </w:r>
      <w:r>
        <w:rPr>
          <w:spacing w:val="-12"/>
          <w:vertAlign w:val="subscript"/>
        </w:rPr>
        <w:t>a</w:t>
      </w:r>
    </w:p>
    <w:p w:rsidR="00F36417" w:rsidRDefault="00F36417" w:rsidP="00F36417">
      <w:pPr>
        <w:pStyle w:val="T1"/>
        <w:tabs>
          <w:tab w:val="left" w:pos="840"/>
        </w:tabs>
        <w:ind w:left="840" w:hanging="840"/>
        <w:rPr>
          <w:b/>
          <w:bCs/>
        </w:rPr>
      </w:pPr>
    </w:p>
    <w:p w:rsidR="00F36417" w:rsidRDefault="00F36417" w:rsidP="00F36417">
      <w:pPr>
        <w:pStyle w:val="T1"/>
        <w:tabs>
          <w:tab w:val="left" w:pos="840"/>
        </w:tabs>
        <w:ind w:left="840" w:hanging="840"/>
      </w:pPr>
      <w:r>
        <w:rPr>
          <w:b/>
          <w:bCs/>
        </w:rPr>
        <w:t>Step 1</w:t>
      </w:r>
      <w:r>
        <w:t xml:space="preserve"> </w:t>
      </w:r>
      <w:r>
        <w:tab/>
        <w:t>List the major entities in solution.</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2</w:t>
      </w:r>
      <w:r>
        <w:t xml:space="preserve"> </w:t>
      </w:r>
      <w:r>
        <w:tab/>
        <w:t>Write balanced equations for all entities that may produce H</w:t>
      </w:r>
      <w:r>
        <w:rPr>
          <w:szCs w:val="16"/>
          <w:vertAlign w:val="superscript"/>
        </w:rPr>
        <w:t>+</w:t>
      </w:r>
      <w:r>
        <w:rPr>
          <w:szCs w:val="16"/>
        </w:rPr>
        <w:t>(aq)</w:t>
      </w:r>
      <w:r>
        <w:t>.</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3</w:t>
      </w:r>
      <w:r>
        <w:t xml:space="preserve"> </w:t>
      </w:r>
      <w:r>
        <w:tab/>
        <w:t>Identify the dominant equilibrium, and write the equilibrium constant equation for the dominant equilibrium.</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4</w:t>
      </w:r>
      <w:r>
        <w:t xml:space="preserve"> </w:t>
      </w:r>
      <w:r>
        <w:tab/>
        <w:t xml:space="preserve">Use the coefficients in the balanced equation of the dominant equilibrium to determine the changes in initial concentrations that will occur as the dominant reaction proceeds to equilibrium. Record all values in an ICE table. </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5</w:t>
      </w:r>
      <w:r>
        <w:tab/>
        <w:t xml:space="preserve">Substitute the equilibrium concentrations of all entities (from the “Equilibrium” line in the ICE table) into the acid ionization constant equation. </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6</w:t>
      </w:r>
      <w:r>
        <w:tab/>
        <w:t xml:space="preserve">Assume that </w:t>
      </w:r>
      <w:r>
        <w:rPr>
          <w:position w:val="-28"/>
        </w:rPr>
        <w:object w:dxaOrig="4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6pt;height:34pt" o:ole="">
            <v:imagedata r:id="rId7" o:title=""/>
          </v:shape>
          <o:OLEObject Type="Embed" ProgID="Equation.DSMT4" ShapeID="_x0000_i1025" DrawAspect="Content" ObjectID="_1430647975" r:id="rId8"/>
        </w:object>
      </w:r>
      <w:r>
        <w:t>.</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7</w:t>
      </w:r>
      <w:r>
        <w:tab/>
        <w:t xml:space="preserve">Solve for </w:t>
      </w:r>
      <w:r>
        <w:rPr>
          <w:i/>
          <w:iCs/>
        </w:rPr>
        <w:t xml:space="preserve">x </w:t>
      </w:r>
      <w:r>
        <w:t>(which, for a monoprotic acid, equals [H</w:t>
      </w:r>
      <w:r>
        <w:rPr>
          <w:szCs w:val="16"/>
          <w:vertAlign w:val="superscript"/>
        </w:rPr>
        <w:t>+</w:t>
      </w:r>
      <w:r>
        <w:rPr>
          <w:szCs w:val="16"/>
        </w:rPr>
        <w:t>(aq)</w:t>
      </w:r>
      <w:r>
        <w:t>]).</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8</w:t>
      </w:r>
      <w:r>
        <w:tab/>
        <w:t>Use the 5% rule to validate any assumption made in Step 6.</w:t>
      </w: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rPr>
          <w:b/>
          <w:bCs/>
        </w:rPr>
      </w:pPr>
    </w:p>
    <w:p w:rsidR="00F36417" w:rsidRDefault="00F36417" w:rsidP="00F36417">
      <w:pPr>
        <w:pStyle w:val="T1-indent"/>
        <w:tabs>
          <w:tab w:val="left" w:pos="840"/>
        </w:tabs>
        <w:ind w:left="840" w:hanging="840"/>
      </w:pPr>
      <w:r>
        <w:rPr>
          <w:b/>
          <w:bCs/>
        </w:rPr>
        <w:t>Step 9</w:t>
      </w:r>
      <w:r>
        <w:tab/>
        <w:t>Calculate pH from [H</w:t>
      </w:r>
      <w:r>
        <w:rPr>
          <w:szCs w:val="16"/>
          <w:vertAlign w:val="superscript"/>
        </w:rPr>
        <w:t>+</w:t>
      </w:r>
      <w:r>
        <w:rPr>
          <w:szCs w:val="16"/>
        </w:rPr>
        <w:t>(aq)</w:t>
      </w:r>
      <w:r>
        <w:t xml:space="preserve">] (the value of </w:t>
      </w:r>
      <w:r>
        <w:rPr>
          <w:i/>
          <w:iCs/>
        </w:rPr>
        <w:t>x</w:t>
      </w:r>
      <w:r>
        <w:t>).</w:t>
      </w:r>
    </w:p>
    <w:p w:rsidR="00EE51F7" w:rsidRDefault="00EE51F7"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bookmarkStart w:id="0" w:name="_GoBack"/>
      <w:bookmarkEnd w:id="0"/>
    </w:p>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F36417"/>
    <w:p w:rsidR="007B1315" w:rsidRDefault="007B1315" w:rsidP="007B1315">
      <w:pPr>
        <w:pStyle w:val="LSMH"/>
        <w:spacing w:after="0" w:line="240" w:lineRule="auto"/>
      </w:pPr>
      <w:r>
        <w:t>Summary: Calculating the pH of a Solution of a</w:t>
      </w:r>
    </w:p>
    <w:p w:rsidR="007B1315" w:rsidRDefault="007B1315" w:rsidP="007B1315">
      <w:pPr>
        <w:pStyle w:val="LSMH"/>
      </w:pPr>
      <w:r>
        <w:t xml:space="preserve">Weak Base, HB(aq), Given the Value of </w:t>
      </w:r>
      <w:r>
        <w:rPr>
          <w:i/>
          <w:iCs/>
        </w:rPr>
        <w:t>K</w:t>
      </w:r>
      <w:r>
        <w:rPr>
          <w:vertAlign w:val="subscript"/>
        </w:rPr>
        <w:t>b</w:t>
      </w:r>
    </w:p>
    <w:p w:rsidR="007B1315" w:rsidRDefault="007B1315" w:rsidP="007B1315">
      <w:pPr>
        <w:pStyle w:val="T1"/>
        <w:tabs>
          <w:tab w:val="left" w:pos="840"/>
        </w:tabs>
        <w:ind w:left="840" w:hanging="840"/>
      </w:pPr>
      <w:r>
        <w:rPr>
          <w:b/>
          <w:bCs/>
        </w:rPr>
        <w:t>Step 1</w:t>
      </w:r>
      <w:r>
        <w:tab/>
        <w:t>List the major entities in solution.</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2</w:t>
      </w:r>
      <w:r>
        <w:t xml:space="preserve"> </w:t>
      </w:r>
      <w:r>
        <w:tab/>
        <w:t>Write balanced equations for all entities that may produce OH</w:t>
      </w:r>
      <w:r>
        <w:rPr>
          <w:vertAlign w:val="superscript"/>
        </w:rPr>
        <w:sym w:font="Symbol" w:char="F02D"/>
      </w:r>
      <w:r>
        <w:rPr>
          <w:szCs w:val="16"/>
        </w:rPr>
        <w:t>(aq)</w:t>
      </w:r>
      <w:r>
        <w:t>.</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3</w:t>
      </w:r>
      <w:r>
        <w:t xml:space="preserve"> </w:t>
      </w:r>
      <w:r>
        <w:tab/>
        <w:t>Identify the dominant equilibrium, and write the equilibrium constant equation for the dominant equilibrium.</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4</w:t>
      </w:r>
      <w:r>
        <w:t xml:space="preserve"> </w:t>
      </w:r>
      <w:r>
        <w:tab/>
        <w:t>Use the coefficients in the balanced equation of the dominant equilibrium to determine the changes in initial concentrations that will occur as the dominant reaction proceeds to equilibrium. Record all values in an ICE table.</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5</w:t>
      </w:r>
      <w:r>
        <w:t xml:space="preserve"> </w:t>
      </w:r>
      <w:r>
        <w:tab/>
        <w:t>Substitute the equilibrium concentrations of all entities (from the “Equilibrium” line in the ICE table) into the base ionization constant equation.</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6</w:t>
      </w:r>
      <w:r>
        <w:t xml:space="preserve"> </w:t>
      </w:r>
      <w:r>
        <w:tab/>
        <w:t xml:space="preserve">Assume that </w:t>
      </w:r>
      <w:r>
        <w:rPr>
          <w:position w:val="-28"/>
        </w:rPr>
        <w:object w:dxaOrig="5500" w:dyaOrig="680">
          <v:shape id="_x0000_i1026" type="#_x0000_t75" style="width:275.05pt;height:34pt" o:ole="">
            <v:imagedata r:id="rId9" o:title=""/>
          </v:shape>
          <o:OLEObject Type="Embed" ProgID="Equation.DSMT4" ShapeID="_x0000_i1026" DrawAspect="Content" ObjectID="_1430647976" r:id="rId10"/>
        </w:object>
      </w:r>
    </w:p>
    <w:p w:rsidR="007B1315" w:rsidRDefault="007B1315" w:rsidP="007B1315">
      <w:pPr>
        <w:pStyle w:val="T1-indent"/>
        <w:tabs>
          <w:tab w:val="left" w:pos="840"/>
        </w:tabs>
        <w:ind w:left="840" w:hanging="840"/>
      </w:pPr>
      <w:r>
        <w:tab/>
        <w:t>represents the concentration of the base before the ionization process begins.</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7</w:t>
      </w:r>
      <w:r>
        <w:t xml:space="preserve"> </w:t>
      </w:r>
      <w:r>
        <w:tab/>
        <w:t xml:space="preserve">Solve for </w:t>
      </w:r>
      <w:r>
        <w:rPr>
          <w:i/>
          <w:iCs/>
        </w:rPr>
        <w:t xml:space="preserve">x </w:t>
      </w:r>
      <w:r>
        <w:t>(which equals [OH</w:t>
      </w:r>
      <w:r>
        <w:rPr>
          <w:vertAlign w:val="superscript"/>
        </w:rPr>
        <w:sym w:font="Symbol" w:char="F02D"/>
      </w:r>
      <w:r>
        <w:rPr>
          <w:szCs w:val="16"/>
        </w:rPr>
        <w:t>(aq)</w:t>
      </w:r>
      <w:r>
        <w:t>]).</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 xml:space="preserve">Step 8 </w:t>
      </w:r>
      <w:r>
        <w:tab/>
        <w:t>Use the 5% rule to validate assumptions made in Step 6.</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9</w:t>
      </w:r>
      <w:r>
        <w:t xml:space="preserve"> </w:t>
      </w:r>
      <w:r>
        <w:tab/>
        <w:t>Calculate pOH from [OH</w:t>
      </w:r>
      <w:r>
        <w:rPr>
          <w:vertAlign w:val="superscript"/>
        </w:rPr>
        <w:sym w:font="Symbol" w:char="F02D"/>
      </w:r>
      <w:r>
        <w:rPr>
          <w:szCs w:val="16"/>
        </w:rPr>
        <w:t>(aq)</w:t>
      </w:r>
      <w:r>
        <w:t xml:space="preserve">] (the value of </w:t>
      </w:r>
      <w:r>
        <w:rPr>
          <w:i/>
          <w:iCs/>
        </w:rPr>
        <w:t>x</w:t>
      </w:r>
      <w:r>
        <w:t>).</w:t>
      </w: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rPr>
          <w:b/>
          <w:bCs/>
        </w:rPr>
      </w:pPr>
    </w:p>
    <w:p w:rsidR="007B1315" w:rsidRDefault="007B1315" w:rsidP="007B1315">
      <w:pPr>
        <w:pStyle w:val="T1-indent"/>
        <w:tabs>
          <w:tab w:val="left" w:pos="840"/>
        </w:tabs>
        <w:ind w:left="840" w:hanging="840"/>
      </w:pPr>
      <w:r>
        <w:rPr>
          <w:b/>
          <w:bCs/>
        </w:rPr>
        <w:t>Step 10</w:t>
      </w:r>
      <w:r>
        <w:t xml:space="preserve"> </w:t>
      </w:r>
      <w:r>
        <w:tab/>
        <w:t>Calculate the pH by substituting the value of pOH into the equation pH + pOH = 14.</w:t>
      </w:r>
    </w:p>
    <w:p w:rsidR="007B1315" w:rsidRPr="009B58A3" w:rsidRDefault="007B1315" w:rsidP="007B1315"/>
    <w:p w:rsidR="007B1315" w:rsidRPr="00F36417" w:rsidRDefault="007B1315" w:rsidP="00F36417"/>
    <w:sectPr w:rsidR="007B1315" w:rsidRPr="00F36417" w:rsidSect="00F36417">
      <w:pgSz w:w="12240" w:h="15840" w:code="1"/>
      <w:pgMar w:top="720" w:right="1440" w:bottom="1440" w:left="1440" w:header="0" w:footer="720" w:gutter="720"/>
      <w:pgNumType w:start="532"/>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FD" w:rsidRDefault="004161FD">
      <w:r>
        <w:separator/>
      </w:r>
    </w:p>
    <w:p w:rsidR="004161FD" w:rsidRDefault="004161FD"/>
  </w:endnote>
  <w:endnote w:type="continuationSeparator" w:id="0">
    <w:p w:rsidR="004161FD" w:rsidRDefault="004161FD">
      <w:r>
        <w:continuationSeparator/>
      </w:r>
    </w:p>
    <w:p w:rsidR="004161FD" w:rsidRDefault="0041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Imago BQ">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FD" w:rsidRDefault="004161FD">
      <w:r>
        <w:separator/>
      </w:r>
    </w:p>
    <w:p w:rsidR="004161FD" w:rsidRDefault="004161FD"/>
  </w:footnote>
  <w:footnote w:type="continuationSeparator" w:id="0">
    <w:p w:rsidR="004161FD" w:rsidRDefault="004161FD">
      <w:r>
        <w:continuationSeparator/>
      </w:r>
    </w:p>
    <w:p w:rsidR="004161FD" w:rsidRDefault="004161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17AB"/>
    <w:multiLevelType w:val="singleLevel"/>
    <w:tmpl w:val="37DC02F5"/>
    <w:lvl w:ilvl="0">
      <w:numFmt w:val="bullet"/>
      <w:lvlText w:val="·"/>
      <w:lvlJc w:val="left"/>
      <w:pPr>
        <w:tabs>
          <w:tab w:val="num" w:pos="1512"/>
        </w:tabs>
        <w:ind w:left="1080"/>
      </w:pPr>
      <w:rPr>
        <w:rFonts w:ascii="Symbol" w:hAnsi="Symbol" w:hint="default"/>
        <w:color w:val="000000"/>
      </w:rPr>
    </w:lvl>
  </w:abstractNum>
  <w:abstractNum w:abstractNumId="1">
    <w:nsid w:val="0E841BF6"/>
    <w:multiLevelType w:val="singleLevel"/>
    <w:tmpl w:val="3B161640"/>
    <w:lvl w:ilvl="0">
      <w:start w:val="2"/>
      <w:numFmt w:val="decimal"/>
      <w:lvlText w:val="%1."/>
      <w:lvlJc w:val="left"/>
      <w:pPr>
        <w:tabs>
          <w:tab w:val="num" w:pos="216"/>
        </w:tabs>
        <w:ind w:left="360" w:hanging="360"/>
      </w:pPr>
      <w:rPr>
        <w:color w:val="000000"/>
      </w:rPr>
    </w:lvl>
  </w:abstractNum>
  <w:abstractNum w:abstractNumId="2">
    <w:nsid w:val="1D54E6ED"/>
    <w:multiLevelType w:val="singleLevel"/>
    <w:tmpl w:val="05BB5FC9"/>
    <w:lvl w:ilvl="0">
      <w:numFmt w:val="bullet"/>
      <w:lvlText w:val="·"/>
      <w:lvlJc w:val="left"/>
      <w:pPr>
        <w:tabs>
          <w:tab w:val="num" w:pos="504"/>
        </w:tabs>
        <w:ind w:left="360"/>
      </w:pPr>
      <w:rPr>
        <w:rFonts w:ascii="Symbol" w:hAnsi="Symbol" w:hint="default"/>
        <w:color w:val="000000"/>
      </w:rPr>
    </w:lvl>
  </w:abstractNum>
  <w:abstractNum w:abstractNumId="3">
    <w:nsid w:val="21F01F89"/>
    <w:multiLevelType w:val="multilevel"/>
    <w:tmpl w:val="3254255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8B"/>
    <w:rsid w:val="00003C12"/>
    <w:rsid w:val="000116C0"/>
    <w:rsid w:val="00011AD5"/>
    <w:rsid w:val="000302DB"/>
    <w:rsid w:val="00054E57"/>
    <w:rsid w:val="00067658"/>
    <w:rsid w:val="000720CA"/>
    <w:rsid w:val="00083C65"/>
    <w:rsid w:val="000A7C63"/>
    <w:rsid w:val="000D67AF"/>
    <w:rsid w:val="00106C26"/>
    <w:rsid w:val="00112B66"/>
    <w:rsid w:val="00112EE2"/>
    <w:rsid w:val="00117B0B"/>
    <w:rsid w:val="0012706E"/>
    <w:rsid w:val="001314D0"/>
    <w:rsid w:val="00145990"/>
    <w:rsid w:val="00161709"/>
    <w:rsid w:val="00165478"/>
    <w:rsid w:val="00175B19"/>
    <w:rsid w:val="001773B9"/>
    <w:rsid w:val="0018789F"/>
    <w:rsid w:val="001A625E"/>
    <w:rsid w:val="001B3421"/>
    <w:rsid w:val="001B6368"/>
    <w:rsid w:val="001E3884"/>
    <w:rsid w:val="00232753"/>
    <w:rsid w:val="002410B6"/>
    <w:rsid w:val="00246AAB"/>
    <w:rsid w:val="002626A2"/>
    <w:rsid w:val="00270802"/>
    <w:rsid w:val="00281D21"/>
    <w:rsid w:val="002A0852"/>
    <w:rsid w:val="002A6BA9"/>
    <w:rsid w:val="002C08D6"/>
    <w:rsid w:val="002C4CC8"/>
    <w:rsid w:val="002F0963"/>
    <w:rsid w:val="002F4B0B"/>
    <w:rsid w:val="00300E21"/>
    <w:rsid w:val="00310544"/>
    <w:rsid w:val="003114B0"/>
    <w:rsid w:val="00331752"/>
    <w:rsid w:val="00334832"/>
    <w:rsid w:val="0037101C"/>
    <w:rsid w:val="003725C8"/>
    <w:rsid w:val="003931B8"/>
    <w:rsid w:val="003D25DC"/>
    <w:rsid w:val="003D7334"/>
    <w:rsid w:val="003E110F"/>
    <w:rsid w:val="00403973"/>
    <w:rsid w:val="004161FD"/>
    <w:rsid w:val="00422142"/>
    <w:rsid w:val="00427B4C"/>
    <w:rsid w:val="00434FB3"/>
    <w:rsid w:val="00444E5D"/>
    <w:rsid w:val="00447861"/>
    <w:rsid w:val="00473686"/>
    <w:rsid w:val="00491C6C"/>
    <w:rsid w:val="004939AC"/>
    <w:rsid w:val="004A1728"/>
    <w:rsid w:val="004B19BF"/>
    <w:rsid w:val="004C4F93"/>
    <w:rsid w:val="004C7E58"/>
    <w:rsid w:val="004D0A8C"/>
    <w:rsid w:val="004D3575"/>
    <w:rsid w:val="004D610E"/>
    <w:rsid w:val="004E13B3"/>
    <w:rsid w:val="004E1EA2"/>
    <w:rsid w:val="004E2B1C"/>
    <w:rsid w:val="004E777D"/>
    <w:rsid w:val="00512CA3"/>
    <w:rsid w:val="00532B87"/>
    <w:rsid w:val="0055438F"/>
    <w:rsid w:val="005753EF"/>
    <w:rsid w:val="005766D3"/>
    <w:rsid w:val="00593173"/>
    <w:rsid w:val="005C4584"/>
    <w:rsid w:val="005E00DC"/>
    <w:rsid w:val="005F4586"/>
    <w:rsid w:val="0060135A"/>
    <w:rsid w:val="00601E32"/>
    <w:rsid w:val="00606342"/>
    <w:rsid w:val="006154A5"/>
    <w:rsid w:val="00621E08"/>
    <w:rsid w:val="00625D06"/>
    <w:rsid w:val="00651A0E"/>
    <w:rsid w:val="0065670E"/>
    <w:rsid w:val="00663D91"/>
    <w:rsid w:val="0066410D"/>
    <w:rsid w:val="00671B8D"/>
    <w:rsid w:val="00680A03"/>
    <w:rsid w:val="006A134A"/>
    <w:rsid w:val="006A144F"/>
    <w:rsid w:val="006D4C86"/>
    <w:rsid w:val="006D7001"/>
    <w:rsid w:val="006F649D"/>
    <w:rsid w:val="00701B75"/>
    <w:rsid w:val="00714719"/>
    <w:rsid w:val="00720565"/>
    <w:rsid w:val="007439CC"/>
    <w:rsid w:val="00743FE6"/>
    <w:rsid w:val="00771F76"/>
    <w:rsid w:val="0077744C"/>
    <w:rsid w:val="0078378B"/>
    <w:rsid w:val="00790ACC"/>
    <w:rsid w:val="007A317D"/>
    <w:rsid w:val="007A78EE"/>
    <w:rsid w:val="007B1315"/>
    <w:rsid w:val="007C2681"/>
    <w:rsid w:val="007C7D82"/>
    <w:rsid w:val="007F13DB"/>
    <w:rsid w:val="007F1C83"/>
    <w:rsid w:val="00820B37"/>
    <w:rsid w:val="00830F6C"/>
    <w:rsid w:val="0084626D"/>
    <w:rsid w:val="00854B4D"/>
    <w:rsid w:val="00855D93"/>
    <w:rsid w:val="00866E03"/>
    <w:rsid w:val="008B52E4"/>
    <w:rsid w:val="008D75C2"/>
    <w:rsid w:val="008E13ED"/>
    <w:rsid w:val="008E3186"/>
    <w:rsid w:val="008F2DDF"/>
    <w:rsid w:val="008F46EA"/>
    <w:rsid w:val="00903143"/>
    <w:rsid w:val="00922F5F"/>
    <w:rsid w:val="00933866"/>
    <w:rsid w:val="00942EB6"/>
    <w:rsid w:val="00951B41"/>
    <w:rsid w:val="00962B3E"/>
    <w:rsid w:val="0096343A"/>
    <w:rsid w:val="00963C50"/>
    <w:rsid w:val="009663E7"/>
    <w:rsid w:val="00981A06"/>
    <w:rsid w:val="0098480D"/>
    <w:rsid w:val="009A0289"/>
    <w:rsid w:val="009C57A6"/>
    <w:rsid w:val="009E47E2"/>
    <w:rsid w:val="00A06DBE"/>
    <w:rsid w:val="00A34CBA"/>
    <w:rsid w:val="00A56B05"/>
    <w:rsid w:val="00A603B1"/>
    <w:rsid w:val="00A64B03"/>
    <w:rsid w:val="00A721E5"/>
    <w:rsid w:val="00A84B4B"/>
    <w:rsid w:val="00AC255E"/>
    <w:rsid w:val="00AC71E6"/>
    <w:rsid w:val="00AD0FF4"/>
    <w:rsid w:val="00AD70A4"/>
    <w:rsid w:val="00AE5072"/>
    <w:rsid w:val="00AF438D"/>
    <w:rsid w:val="00AF5F57"/>
    <w:rsid w:val="00B154EB"/>
    <w:rsid w:val="00B165D3"/>
    <w:rsid w:val="00B264E5"/>
    <w:rsid w:val="00B2687A"/>
    <w:rsid w:val="00B278A0"/>
    <w:rsid w:val="00B41903"/>
    <w:rsid w:val="00B4738A"/>
    <w:rsid w:val="00B544CF"/>
    <w:rsid w:val="00B56BA1"/>
    <w:rsid w:val="00B66BCB"/>
    <w:rsid w:val="00B70018"/>
    <w:rsid w:val="00B72A87"/>
    <w:rsid w:val="00B75586"/>
    <w:rsid w:val="00B86138"/>
    <w:rsid w:val="00BA5774"/>
    <w:rsid w:val="00C009EA"/>
    <w:rsid w:val="00C02ECE"/>
    <w:rsid w:val="00C12A31"/>
    <w:rsid w:val="00C45C01"/>
    <w:rsid w:val="00C478F4"/>
    <w:rsid w:val="00C7078F"/>
    <w:rsid w:val="00C75011"/>
    <w:rsid w:val="00C90CDC"/>
    <w:rsid w:val="00C91EC5"/>
    <w:rsid w:val="00CA05F0"/>
    <w:rsid w:val="00CD5524"/>
    <w:rsid w:val="00D06248"/>
    <w:rsid w:val="00D26D8D"/>
    <w:rsid w:val="00D3412E"/>
    <w:rsid w:val="00D369AF"/>
    <w:rsid w:val="00D658AA"/>
    <w:rsid w:val="00D71D31"/>
    <w:rsid w:val="00D739DF"/>
    <w:rsid w:val="00D73F62"/>
    <w:rsid w:val="00D7789C"/>
    <w:rsid w:val="00DA2165"/>
    <w:rsid w:val="00DB5455"/>
    <w:rsid w:val="00DC4BA1"/>
    <w:rsid w:val="00DD278C"/>
    <w:rsid w:val="00DD7F60"/>
    <w:rsid w:val="00E01650"/>
    <w:rsid w:val="00E10F90"/>
    <w:rsid w:val="00E21D7D"/>
    <w:rsid w:val="00E53284"/>
    <w:rsid w:val="00E8674A"/>
    <w:rsid w:val="00E874B9"/>
    <w:rsid w:val="00EC7BC3"/>
    <w:rsid w:val="00EE31B2"/>
    <w:rsid w:val="00EE51F7"/>
    <w:rsid w:val="00EE56F8"/>
    <w:rsid w:val="00EE65B9"/>
    <w:rsid w:val="00EF010D"/>
    <w:rsid w:val="00EF085E"/>
    <w:rsid w:val="00F059F3"/>
    <w:rsid w:val="00F32DDB"/>
    <w:rsid w:val="00F36417"/>
    <w:rsid w:val="00F524B3"/>
    <w:rsid w:val="00F54F2F"/>
    <w:rsid w:val="00F76AA8"/>
    <w:rsid w:val="00F82EAC"/>
    <w:rsid w:val="00F8553C"/>
    <w:rsid w:val="00F93AD1"/>
    <w:rsid w:val="00FA43CD"/>
    <w:rsid w:val="00FB2865"/>
    <w:rsid w:val="00FD3862"/>
    <w:rsid w:val="00FE283B"/>
    <w:rsid w:val="00FE4ABD"/>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5:chartTrackingRefBased/>
  <w15:docId w15:val="{A1E32992-BE9B-4E46-A133-2DE58D7B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CA"/>
    </w:rPr>
  </w:style>
  <w:style w:type="paragraph" w:styleId="Heading1">
    <w:name w:val="heading 1"/>
    <w:basedOn w:val="Normal"/>
    <w:autoRedefine/>
    <w:qFormat/>
    <w:rsid w:val="004E777D"/>
    <w:pPr>
      <w:overflowPunct w:val="0"/>
      <w:autoSpaceDE w:val="0"/>
      <w:autoSpaceDN w:val="0"/>
      <w:adjustRightInd w:val="0"/>
      <w:spacing w:after="120" w:line="240" w:lineRule="atLeast"/>
      <w:jc w:val="right"/>
      <w:textAlignment w:val="baseline"/>
      <w:outlineLvl w:val="0"/>
    </w:pPr>
    <w:rPr>
      <w:rFonts w:ascii="Arial" w:hAnsi="Arial"/>
      <w:b/>
      <w:color w:val="000000"/>
      <w:sz w:val="32"/>
      <w:lang w:val="en-US"/>
    </w:rPr>
  </w:style>
  <w:style w:type="paragraph" w:styleId="Heading2">
    <w:name w:val="heading 2"/>
    <w:basedOn w:val="Normal"/>
    <w:next w:val="Normal"/>
    <w:qFormat/>
    <w:pPr>
      <w:keepNext/>
      <w:spacing w:before="240" w:after="60"/>
      <w:outlineLvl w:val="1"/>
    </w:pPr>
    <w:rPr>
      <w:rFonts w:ascii="Arial" w:hAnsi="Arial"/>
      <w:b/>
      <w:sz w:val="26"/>
    </w:rPr>
  </w:style>
  <w:style w:type="paragraph" w:styleId="Heading3">
    <w:name w:val="heading 3"/>
    <w:basedOn w:val="Normal"/>
    <w:next w:val="Normal"/>
    <w:qFormat/>
    <w:pPr>
      <w:keepNext/>
      <w:pBdr>
        <w:left w:val="single" w:sz="8" w:space="4" w:color="C0C0C0"/>
        <w:right w:val="single" w:sz="8" w:space="4" w:color="C0C0C0"/>
      </w:pBdr>
      <w:shd w:val="clear" w:color="auto" w:fill="C0C0C0"/>
      <w:spacing w:before="240" w:after="120"/>
      <w:outlineLvl w:val="2"/>
    </w:pPr>
    <w:rPr>
      <w:rFonts w:ascii="Arial" w:hAnsi="Arial"/>
      <w:b/>
      <w:caps/>
    </w:rPr>
  </w:style>
  <w:style w:type="paragraph" w:styleId="Heading4">
    <w:name w:val="heading 4"/>
    <w:basedOn w:val="Normal"/>
    <w:next w:val="Normal"/>
    <w:qFormat/>
    <w:pPr>
      <w:keepNext/>
      <w:spacing w:before="240" w:after="120"/>
      <w:outlineLvl w:val="3"/>
    </w:pPr>
    <w:rPr>
      <w:rFonts w:ascii="Arial" w:hAnsi="Arial"/>
      <w:b/>
    </w:rPr>
  </w:style>
  <w:style w:type="paragraph" w:styleId="Heading5">
    <w:name w:val="heading 5"/>
    <w:basedOn w:val="Normal"/>
    <w:next w:val="Normal"/>
    <w:qFormat/>
    <w:pPr>
      <w:keepNext/>
      <w:outlineLvl w:val="4"/>
    </w:pPr>
    <w:rPr>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O">
    <w:name w:val="UO"/>
    <w:basedOn w:val="Normal"/>
    <w:pPr>
      <w:pBdr>
        <w:left w:val="single" w:sz="8" w:space="4" w:color="auto"/>
        <w:right w:val="single" w:sz="8" w:space="4" w:color="auto"/>
      </w:pBdr>
      <w:shd w:val="clear" w:color="auto" w:fill="000000"/>
      <w:spacing w:before="5000" w:after="120"/>
      <w:jc w:val="center"/>
    </w:pPr>
    <w:rPr>
      <w:rFonts w:ascii="Arial" w:hAnsi="Arial"/>
      <w:b/>
      <w:smallCaps/>
      <w:sz w:val="28"/>
    </w:rPr>
  </w:style>
  <w:style w:type="paragraph" w:customStyle="1" w:styleId="T2-4column">
    <w:name w:val="T2-4column"/>
    <w:basedOn w:val="T2"/>
    <w:pPr>
      <w:tabs>
        <w:tab w:val="left" w:pos="2160"/>
        <w:tab w:val="left" w:pos="4320"/>
        <w:tab w:val="left" w:pos="6480"/>
      </w:tabs>
    </w:pPr>
  </w:style>
  <w:style w:type="paragraph" w:customStyle="1" w:styleId="T2">
    <w:name w:val="T2"/>
    <w:basedOn w:val="Normal"/>
    <w:rPr>
      <w:rFonts w:ascii="Arial" w:hAnsi="Arial"/>
      <w:sz w:val="18"/>
    </w:rPr>
  </w:style>
  <w:style w:type="paragraph" w:customStyle="1" w:styleId="IS-H">
    <w:name w:val="IS-H"/>
    <w:basedOn w:val="Normal"/>
    <w:pPr>
      <w:jc w:val="right"/>
    </w:pPr>
    <w:rPr>
      <w:b/>
      <w:spacing w:val="30"/>
      <w:sz w:val="18"/>
    </w:rPr>
  </w:style>
  <w:style w:type="paragraph" w:customStyle="1" w:styleId="IS-BL">
    <w:name w:val="IS-BL"/>
    <w:basedOn w:val="Normal"/>
    <w:pPr>
      <w:tabs>
        <w:tab w:val="left" w:pos="288"/>
      </w:tabs>
    </w:pPr>
    <w:rPr>
      <w:rFonts w:ascii="Arial Narrow" w:hAnsi="Arial Narrow"/>
      <w:sz w:val="18"/>
    </w:rPr>
  </w:style>
  <w:style w:type="paragraph" w:customStyle="1" w:styleId="H1">
    <w:name w:val="H1"/>
    <w:basedOn w:val="Normal"/>
    <w:pPr>
      <w:keepNext/>
      <w:spacing w:before="240" w:after="120"/>
    </w:pPr>
    <w:rPr>
      <w:rFonts w:ascii="Arial" w:hAnsi="Arial"/>
      <w:b/>
      <w:sz w:val="24"/>
    </w:rPr>
  </w:style>
  <w:style w:type="paragraph" w:customStyle="1" w:styleId="H2">
    <w:name w:val="H2"/>
    <w:basedOn w:val="Normal"/>
    <w:pPr>
      <w:keepNext/>
      <w:tabs>
        <w:tab w:val="left" w:pos="360"/>
      </w:tabs>
      <w:spacing w:before="120"/>
    </w:pPr>
    <w:rPr>
      <w:rFonts w:ascii="Arial Bold" w:hAnsi="Arial Bold"/>
      <w:b/>
    </w:rPr>
  </w:style>
  <w:style w:type="paragraph" w:customStyle="1" w:styleId="H3">
    <w:name w:val="H3"/>
    <w:basedOn w:val="Normal"/>
    <w:pPr>
      <w:keepNext/>
      <w:spacing w:before="240" w:after="120"/>
    </w:pPr>
    <w:rPr>
      <w:rFonts w:ascii="Arial" w:hAnsi="Arial"/>
      <w:b/>
      <w:caps/>
      <w:color w:val="808080"/>
    </w:rPr>
  </w:style>
  <w:style w:type="paragraph" w:customStyle="1" w:styleId="H4">
    <w:name w:val="H4"/>
    <w:basedOn w:val="Normal"/>
    <w:pPr>
      <w:keepNext/>
      <w:spacing w:before="240" w:after="120"/>
    </w:pPr>
    <w:rPr>
      <w:rFonts w:ascii="Arial" w:hAnsi="Arial"/>
      <w:b/>
    </w:rPr>
  </w:style>
  <w:style w:type="paragraph" w:customStyle="1" w:styleId="H5">
    <w:name w:val="H5"/>
    <w:basedOn w:val="Normal"/>
    <w:pPr>
      <w:keepNext/>
    </w:pPr>
    <w:rPr>
      <w:b/>
    </w:rPr>
  </w:style>
  <w:style w:type="paragraph" w:customStyle="1" w:styleId="AH1">
    <w:name w:val="AH1"/>
    <w:basedOn w:val="Normal"/>
    <w:pPr>
      <w:keepNext/>
      <w:spacing w:before="240" w:after="120"/>
    </w:pPr>
    <w:rPr>
      <w:rFonts w:ascii="Arial" w:hAnsi="Arial"/>
      <w:b/>
      <w:sz w:val="24"/>
    </w:rPr>
  </w:style>
  <w:style w:type="paragraph" w:customStyle="1" w:styleId="AH2">
    <w:name w:val="AH2"/>
    <w:basedOn w:val="Normal"/>
    <w:pPr>
      <w:keepNext/>
      <w:spacing w:before="120"/>
    </w:pPr>
    <w:rPr>
      <w:rFonts w:ascii="Arial Narrow" w:hAnsi="Arial Narrow"/>
      <w:b/>
      <w:color w:val="808080"/>
    </w:rPr>
  </w:style>
  <w:style w:type="paragraph" w:customStyle="1" w:styleId="AH3">
    <w:name w:val="AH3"/>
    <w:basedOn w:val="Normal"/>
    <w:pPr>
      <w:keepNext/>
      <w:spacing w:before="120"/>
    </w:pPr>
    <w:rPr>
      <w:b/>
    </w:rPr>
  </w:style>
  <w:style w:type="paragraph" w:customStyle="1" w:styleId="T1">
    <w:name w:val="T1"/>
    <w:basedOn w:val="Normal"/>
    <w:next w:val="T1-indent"/>
  </w:style>
  <w:style w:type="paragraph" w:customStyle="1" w:styleId="T1-indent">
    <w:name w:val="T1-indent"/>
    <w:basedOn w:val="Normal"/>
    <w:pPr>
      <w:ind w:firstLine="720"/>
    </w:pPr>
  </w:style>
  <w:style w:type="paragraph" w:customStyle="1" w:styleId="BL">
    <w:name w:val="BL"/>
    <w:basedOn w:val="Normal"/>
    <w:pPr>
      <w:tabs>
        <w:tab w:val="left" w:pos="360"/>
      </w:tabs>
      <w:ind w:left="360" w:hanging="360"/>
    </w:pPr>
  </w:style>
  <w:style w:type="paragraph" w:customStyle="1" w:styleId="BL2">
    <w:name w:val="BL2"/>
    <w:basedOn w:val="Normal"/>
    <w:pPr>
      <w:tabs>
        <w:tab w:val="left" w:pos="720"/>
      </w:tabs>
      <w:ind w:left="720" w:hanging="360"/>
    </w:pPr>
  </w:style>
  <w:style w:type="paragraph" w:customStyle="1" w:styleId="NL">
    <w:name w:val="NL"/>
    <w:basedOn w:val="Normal"/>
    <w:pPr>
      <w:tabs>
        <w:tab w:val="left" w:pos="360"/>
      </w:tabs>
      <w:ind w:left="360" w:hanging="360"/>
    </w:pPr>
  </w:style>
  <w:style w:type="paragraph" w:customStyle="1" w:styleId="NL-para">
    <w:name w:val="NL-para"/>
    <w:basedOn w:val="T1"/>
    <w:pPr>
      <w:ind w:left="360"/>
    </w:pPr>
  </w:style>
  <w:style w:type="paragraph" w:customStyle="1" w:styleId="TB1">
    <w:name w:val="TB1"/>
    <w:basedOn w:val="Normal"/>
    <w:rPr>
      <w:rFonts w:ascii="Arial" w:hAnsi="Arial"/>
      <w:sz w:val="20"/>
    </w:rPr>
  </w:style>
  <w:style w:type="paragraph" w:customStyle="1" w:styleId="TBTX">
    <w:name w:val="TBTX"/>
    <w:basedOn w:val="Normal"/>
    <w:pPr>
      <w:spacing w:before="60" w:after="60"/>
    </w:pPr>
    <w:rPr>
      <w:rFonts w:ascii="Arial" w:hAnsi="Arial"/>
      <w:sz w:val="20"/>
    </w:rPr>
  </w:style>
  <w:style w:type="paragraph" w:customStyle="1" w:styleId="TBSH">
    <w:name w:val="TBSH"/>
    <w:basedOn w:val="Normal"/>
    <w:rPr>
      <w:rFonts w:ascii="Arial Bold" w:hAnsi="Arial Bold"/>
      <w:b/>
      <w:sz w:val="20"/>
    </w:rPr>
  </w:style>
  <w:style w:type="paragraph" w:customStyle="1" w:styleId="TBBL">
    <w:name w:val="TBBL"/>
    <w:basedOn w:val="Normal"/>
    <w:pPr>
      <w:ind w:left="144" w:hanging="144"/>
    </w:pPr>
    <w:rPr>
      <w:rFonts w:ascii="Arial" w:hAnsi="Arial"/>
      <w:sz w:val="20"/>
    </w:rPr>
  </w:style>
  <w:style w:type="paragraph" w:customStyle="1" w:styleId="TBH">
    <w:name w:val="TBH"/>
    <w:basedOn w:val="Normal"/>
    <w:pPr>
      <w:keepNext/>
      <w:shd w:val="clear" w:color="auto" w:fill="C0C0C0"/>
    </w:pPr>
    <w:rPr>
      <w:rFonts w:ascii="Arial Bold" w:hAnsi="Arial Bold"/>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1-R">
    <w:name w:val="F1-R"/>
    <w:basedOn w:val="Normal"/>
    <w:pPr>
      <w:tabs>
        <w:tab w:val="right" w:pos="7920"/>
        <w:tab w:val="right" w:pos="8640"/>
      </w:tabs>
    </w:pPr>
    <w:rPr>
      <w:rFonts w:ascii="Arial" w:hAnsi="Arial"/>
      <w:sz w:val="16"/>
    </w:rPr>
  </w:style>
  <w:style w:type="paragraph" w:customStyle="1" w:styleId="F1-V">
    <w:name w:val="F1-V"/>
    <w:basedOn w:val="Normal"/>
    <w:pPr>
      <w:tabs>
        <w:tab w:val="left" w:pos="720"/>
        <w:tab w:val="right" w:pos="8640"/>
      </w:tabs>
    </w:pPr>
    <w:rPr>
      <w:rFonts w:ascii="Arial" w:hAnsi="Arial"/>
      <w:sz w:val="16"/>
    </w:rPr>
  </w:style>
  <w:style w:type="paragraph" w:customStyle="1" w:styleId="F2-V">
    <w:name w:val="F2-V"/>
    <w:basedOn w:val="Normal"/>
    <w:pPr>
      <w:tabs>
        <w:tab w:val="left" w:pos="720"/>
        <w:tab w:val="right" w:pos="8640"/>
      </w:tabs>
    </w:pPr>
    <w:rPr>
      <w:rFonts w:ascii="Arial" w:hAnsi="Arial"/>
      <w:sz w:val="16"/>
    </w:rPr>
  </w:style>
  <w:style w:type="paragraph" w:customStyle="1" w:styleId="F2-R">
    <w:name w:val="F2-R"/>
    <w:basedOn w:val="Normal"/>
    <w:pPr>
      <w:tabs>
        <w:tab w:val="right" w:pos="7920"/>
        <w:tab w:val="right" w:pos="8640"/>
      </w:tabs>
    </w:pPr>
    <w:rPr>
      <w:rFonts w:ascii="Arial" w:hAnsi="Arial"/>
      <w:sz w:val="16"/>
    </w:rPr>
  </w:style>
  <w:style w:type="paragraph" w:customStyle="1" w:styleId="T2-BL">
    <w:name w:val="T2-BL"/>
    <w:basedOn w:val="T2"/>
    <w:pPr>
      <w:ind w:left="360" w:hanging="360"/>
    </w:pPr>
  </w:style>
  <w:style w:type="paragraph" w:customStyle="1" w:styleId="NL2">
    <w:name w:val="NL2"/>
    <w:basedOn w:val="NL"/>
    <w:pPr>
      <w:tabs>
        <w:tab w:val="clear" w:pos="360"/>
        <w:tab w:val="left" w:pos="720"/>
      </w:tabs>
      <w:ind w:left="720"/>
    </w:pPr>
  </w:style>
  <w:style w:type="paragraph" w:customStyle="1" w:styleId="NL1a">
    <w:name w:val="NL1a"/>
    <w:basedOn w:val="NL"/>
    <w:pPr>
      <w:tabs>
        <w:tab w:val="left" w:pos="720"/>
      </w:tabs>
      <w:ind w:left="720" w:hanging="720"/>
    </w:pPr>
  </w:style>
  <w:style w:type="paragraph" w:customStyle="1" w:styleId="NL2-para">
    <w:name w:val="NL2-para"/>
    <w:basedOn w:val="NL-para"/>
    <w:pPr>
      <w:ind w:left="720"/>
    </w:pPr>
  </w:style>
  <w:style w:type="paragraph" w:customStyle="1" w:styleId="NL3">
    <w:name w:val="NL3"/>
    <w:basedOn w:val="NL2"/>
    <w:pPr>
      <w:tabs>
        <w:tab w:val="left" w:pos="1080"/>
      </w:tabs>
      <w:ind w:left="1080"/>
    </w:pPr>
  </w:style>
  <w:style w:type="paragraph" w:customStyle="1" w:styleId="NL2a">
    <w:name w:val="NL2a"/>
    <w:basedOn w:val="NL1a"/>
    <w:pPr>
      <w:tabs>
        <w:tab w:val="clear" w:pos="360"/>
        <w:tab w:val="left" w:pos="1080"/>
      </w:tabs>
      <w:ind w:left="1080"/>
    </w:pPr>
  </w:style>
  <w:style w:type="paragraph" w:customStyle="1" w:styleId="LSMN">
    <w:name w:val="LSMN"/>
    <w:basedOn w:val="Normal"/>
    <w:pPr>
      <w:keepNext/>
      <w:tabs>
        <w:tab w:val="center" w:pos="4320"/>
        <w:tab w:val="right" w:pos="8640"/>
      </w:tabs>
      <w:spacing w:after="120"/>
    </w:pPr>
    <w:rPr>
      <w:rFonts w:ascii="Arial" w:hAnsi="Arial"/>
      <w:b/>
      <w:sz w:val="32"/>
    </w:rPr>
  </w:style>
  <w:style w:type="paragraph" w:customStyle="1" w:styleId="LSMH">
    <w:name w:val="LSMH"/>
    <w:basedOn w:val="Normal"/>
    <w:pPr>
      <w:keepNext/>
      <w:pBdr>
        <w:bottom w:val="single" w:sz="12" w:space="1" w:color="000000"/>
      </w:pBdr>
      <w:spacing w:after="300" w:line="360" w:lineRule="auto"/>
      <w:jc w:val="center"/>
    </w:pPr>
    <w:rPr>
      <w:rFonts w:ascii="Arial" w:hAnsi="Arial"/>
      <w:b/>
      <w:sz w:val="36"/>
    </w:rPr>
  </w:style>
  <w:style w:type="paragraph" w:customStyle="1" w:styleId="T2-3column">
    <w:name w:val="T2-3column"/>
    <w:basedOn w:val="T2-4column"/>
    <w:pPr>
      <w:tabs>
        <w:tab w:val="clear" w:pos="2160"/>
        <w:tab w:val="clear" w:pos="4320"/>
        <w:tab w:val="clear" w:pos="6480"/>
        <w:tab w:val="left" w:pos="2880"/>
        <w:tab w:val="left" w:pos="5760"/>
      </w:tabs>
    </w:pPr>
  </w:style>
  <w:style w:type="paragraph" w:customStyle="1" w:styleId="T1-2column">
    <w:name w:val="T1-2column"/>
    <w:basedOn w:val="T1"/>
    <w:pPr>
      <w:tabs>
        <w:tab w:val="left" w:pos="4320"/>
      </w:tabs>
    </w:pPr>
  </w:style>
  <w:style w:type="paragraph" w:styleId="Date">
    <w:name w:val="Date"/>
    <w:basedOn w:val="Normal"/>
    <w:next w:val="Normal"/>
  </w:style>
  <w:style w:type="paragraph" w:customStyle="1" w:styleId="Lessonbullets">
    <w:name w:val="Lesson bullets"/>
    <w:pPr>
      <w:numPr>
        <w:numId w:val="1"/>
      </w:numPr>
      <w:spacing w:after="60"/>
    </w:pPr>
    <w:rPr>
      <w:sz w:val="24"/>
    </w:rPr>
  </w:style>
  <w:style w:type="paragraph" w:customStyle="1" w:styleId="Charttext">
    <w:name w:val="Charttext"/>
    <w:basedOn w:val="Normal"/>
    <w:pPr>
      <w:numPr>
        <w:numId w:val="2"/>
      </w:numPr>
      <w:spacing w:before="20"/>
    </w:pPr>
    <w:rPr>
      <w:sz w:val="20"/>
      <w:lang w:val="en-US"/>
    </w:rPr>
  </w:style>
  <w:style w:type="paragraph" w:customStyle="1" w:styleId="Bullet">
    <w:name w:val="Bullet"/>
    <w:basedOn w:val="Normal"/>
    <w:autoRedefine/>
    <w:pPr>
      <w:numPr>
        <w:numId w:val="3"/>
      </w:numPr>
    </w:pPr>
    <w:rPr>
      <w:sz w:val="24"/>
      <w:lang w:val="en-US"/>
    </w:rPr>
  </w:style>
  <w:style w:type="paragraph" w:customStyle="1" w:styleId="LessonBhead">
    <w:name w:val="Lesson B head"/>
    <w:pPr>
      <w:keepNext/>
      <w:spacing w:before="120"/>
    </w:pPr>
    <w:rPr>
      <w:rFonts w:ascii="Arial Narrow" w:hAnsi="Arial Narrow"/>
      <w:b/>
      <w:color w:val="999999"/>
      <w:sz w:val="24"/>
    </w:rPr>
  </w:style>
  <w:style w:type="paragraph" w:customStyle="1" w:styleId="chapterhead">
    <w:name w:val="chapter head"/>
    <w:basedOn w:val="Normal"/>
    <w:pPr>
      <w:keepNext/>
      <w:shd w:val="solid" w:color="auto" w:fill="auto"/>
      <w:spacing w:after="120"/>
    </w:pPr>
    <w:rPr>
      <w:rFonts w:ascii="Arial" w:hAnsi="Arial"/>
      <w:b/>
      <w:sz w:val="32"/>
      <w:lang w:val="en-US"/>
    </w:rPr>
  </w:style>
  <w:style w:type="paragraph" w:styleId="BalloonText">
    <w:name w:val="Balloon Text"/>
    <w:basedOn w:val="Normal"/>
    <w:semiHidden/>
    <w:rPr>
      <w:rFonts w:ascii="Tahoma" w:hAnsi="Tahoma"/>
      <w:sz w:val="16"/>
      <w:lang w:val="en-US"/>
    </w:rPr>
  </w:style>
  <w:style w:type="paragraph" w:styleId="CommentSubject">
    <w:name w:val="annotation subject"/>
    <w:basedOn w:val="CommentText"/>
    <w:next w:val="CommentText"/>
    <w:semiHidden/>
    <w:rPr>
      <w:b/>
    </w:rPr>
  </w:style>
  <w:style w:type="paragraph" w:styleId="CommentText">
    <w:name w:val="annotation text"/>
    <w:basedOn w:val="Normal"/>
    <w:semiHidden/>
    <w:rPr>
      <w:sz w:val="20"/>
      <w:lang w:val="en-US"/>
    </w:rPr>
  </w:style>
  <w:style w:type="paragraph" w:customStyle="1" w:styleId="Default">
    <w:name w:val="Default"/>
    <w:pPr>
      <w:autoSpaceDE w:val="0"/>
      <w:autoSpaceDN w:val="0"/>
      <w:adjustRightInd w:val="0"/>
    </w:pPr>
    <w:rPr>
      <w:rFonts w:ascii="Imago BQ" w:eastAsia="SimSun" w:hAnsi="Imago BQ"/>
      <w:color w:val="000000"/>
      <w:sz w:val="24"/>
      <w:lang w:eastAsia="zh-CN"/>
    </w:rPr>
  </w:style>
  <w:style w:type="paragraph" w:customStyle="1" w:styleId="H40">
    <w:name w:val="&lt;H4&gt;"/>
    <w:basedOn w:val="Heading5"/>
    <w:pPr>
      <w:tabs>
        <w:tab w:val="left" w:pos="360"/>
      </w:tabs>
      <w:spacing w:before="240"/>
    </w:pPr>
    <w:rPr>
      <w:rFonts w:ascii="Arial" w:hAnsi="Arial"/>
      <w:color w:val="808080"/>
      <w:lang w:val="en-CA"/>
    </w:rPr>
  </w:style>
  <w:style w:type="paragraph" w:customStyle="1" w:styleId="T10">
    <w:name w:val="&lt;T1&gt;"/>
    <w:basedOn w:val="Normal"/>
    <w:rPr>
      <w:sz w:val="20"/>
    </w:rPr>
  </w:style>
  <w:style w:type="paragraph" w:customStyle="1" w:styleId="H50">
    <w:name w:val="&lt;H5&gt;"/>
    <w:basedOn w:val="Normal"/>
    <w:pPr>
      <w:tabs>
        <w:tab w:val="left" w:pos="360"/>
      </w:tabs>
      <w:spacing w:before="240"/>
      <w:outlineLvl w:val="4"/>
    </w:pPr>
    <w:rPr>
      <w:rFonts w:ascii="Arial" w:hAnsi="Arial"/>
      <w:b/>
      <w:color w:val="000000"/>
    </w:rPr>
  </w:style>
  <w:style w:type="character" w:styleId="Hyperlink">
    <w:name w:val="Hyperlink"/>
    <w:basedOn w:val="DefaultParagraphFont"/>
    <w:rPr>
      <w:color w:val="0000FF"/>
      <w:u w:val="single"/>
    </w:rPr>
  </w:style>
  <w:style w:type="paragraph" w:customStyle="1" w:styleId="NL2-2column">
    <w:name w:val="NL2-2column"/>
    <w:basedOn w:val="NL2"/>
    <w:pPr>
      <w:tabs>
        <w:tab w:val="left" w:pos="4675"/>
        <w:tab w:val="left" w:pos="5040"/>
      </w:tabs>
    </w:pPr>
  </w:style>
  <w:style w:type="character" w:styleId="CommentReference">
    <w:name w:val="annotation reference"/>
    <w:basedOn w:val="DefaultParagraphFont"/>
    <w:semiHidden/>
    <w:rPr>
      <w:sz w:val="16"/>
    </w:rPr>
  </w:style>
  <w:style w:type="character" w:customStyle="1" w:styleId="T1Char">
    <w:name w:val="&lt;T1&gt; Char"/>
    <w:basedOn w:val="DefaultParagraphFont"/>
    <w:rPr>
      <w:noProof w:val="0"/>
      <w:lang w:val="en-CA"/>
    </w:rPr>
  </w:style>
  <w:style w:type="character" w:customStyle="1" w:styleId="H3CharCharChar">
    <w:name w:val="&lt;H3&gt; Char Char Char"/>
    <w:basedOn w:val="DefaultParagraphFont"/>
    <w:rPr>
      <w:rFonts w:ascii="Arial" w:hAnsi="Arial"/>
      <w:b/>
      <w:noProof w:val="0"/>
      <w:sz w:val="24"/>
      <w:lang w:val="en-CA"/>
    </w:rPr>
  </w:style>
  <w:style w:type="paragraph" w:styleId="DocumentMap">
    <w:name w:val="Document Map"/>
    <w:basedOn w:val="Normal"/>
    <w:semiHidden/>
    <w:pPr>
      <w:shd w:val="clear" w:color="auto" w:fill="000080"/>
    </w:pPr>
    <w:rPr>
      <w:rFonts w:ascii="Geneva" w:hAnsi="Geneva"/>
    </w:rPr>
  </w:style>
  <w:style w:type="character" w:styleId="FollowedHyperlink">
    <w:name w:val="FollowedHyperlink"/>
    <w:basedOn w:val="DefaultParagraphFont"/>
    <w:rPr>
      <w:color w:val="800080"/>
      <w:u w:val="single"/>
    </w:rPr>
  </w:style>
  <w:style w:type="table" w:styleId="TableGrid">
    <w:name w:val="Table Grid"/>
    <w:basedOn w:val="TableNormal"/>
    <w:rsid w:val="007F1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JobsPC\NELSON\18809-Chemistry%20LSM\format\Chemistry%20LS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Chemistry LSM template</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X</vt:lpstr>
    </vt:vector>
  </TitlesOfParts>
  <Company>2LG</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Standring, Daniel</dc:creator>
  <cp:keywords/>
  <dc:description/>
  <cp:lastModifiedBy>Standring, Daniel</cp:lastModifiedBy>
  <cp:revision>2</cp:revision>
  <cp:lastPrinted>2006-09-05T17:47:00Z</cp:lastPrinted>
  <dcterms:created xsi:type="dcterms:W3CDTF">2013-05-21T19:26:00Z</dcterms:created>
  <dcterms:modified xsi:type="dcterms:W3CDTF">2013-05-21T19:26:00Z</dcterms:modified>
</cp:coreProperties>
</file>